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B92" w:rsidRPr="002F0AF8" w:rsidRDefault="002D7B92" w:rsidP="002D7B92">
      <w:pPr>
        <w:tabs>
          <w:tab w:val="left" w:pos="-1440"/>
        </w:tabs>
        <w:ind w:left="9360" w:hanging="9360"/>
        <w:rPr>
          <w:rFonts w:ascii="Calibri" w:hAnsi="Calibri" w:cs="Calibri"/>
          <w:sz w:val="18"/>
          <w:szCs w:val="18"/>
        </w:rPr>
      </w:pPr>
      <w:r w:rsidRPr="002D7B92">
        <w:rPr>
          <w:rFonts w:ascii="Calibri" w:hAnsi="Calibri" w:cs="Calibri"/>
          <w:b/>
          <w:bCs/>
          <w:sz w:val="20"/>
          <w:szCs w:val="20"/>
        </w:rPr>
        <w:t>Bachelor of Public Relations:  High school students entering in Fall 201</w:t>
      </w:r>
      <w:r w:rsidR="00B318DC">
        <w:rPr>
          <w:rFonts w:ascii="Calibri" w:hAnsi="Calibri" w:cs="Calibri"/>
          <w:b/>
          <w:bCs/>
          <w:sz w:val="20"/>
          <w:szCs w:val="20"/>
        </w:rPr>
        <w:t>8</w:t>
      </w:r>
      <w:bookmarkStart w:id="0" w:name="_GoBack"/>
      <w:bookmarkEnd w:id="0"/>
      <w:r w:rsidR="000E713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    </w:t>
      </w:r>
      <w:r w:rsidRPr="002F0AF8">
        <w:rPr>
          <w:rFonts w:ascii="Calibri" w:hAnsi="Calibri" w:cs="Calibri"/>
          <w:sz w:val="18"/>
          <w:szCs w:val="18"/>
        </w:rPr>
        <w:t xml:space="preserve">Student Name: </w:t>
      </w:r>
      <w:r w:rsidRPr="002F0AF8">
        <w:rPr>
          <w:rFonts w:ascii="Calibri" w:hAnsi="Calibri" w:cs="Calibri"/>
          <w:sz w:val="18"/>
          <w:szCs w:val="18"/>
          <w:u w:val="single"/>
        </w:rPr>
        <w:t xml:space="preserve">     </w:t>
      </w:r>
      <w:r w:rsidRPr="002F0AF8">
        <w:rPr>
          <w:rFonts w:ascii="Calibri" w:hAnsi="Calibri" w:cs="Calibri"/>
          <w:sz w:val="18"/>
          <w:szCs w:val="18"/>
        </w:rPr>
        <w:t xml:space="preserve">                                        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0"/>
        <w:gridCol w:w="360"/>
        <w:gridCol w:w="4230"/>
        <w:gridCol w:w="360"/>
        <w:gridCol w:w="4230"/>
        <w:gridCol w:w="360"/>
        <w:gridCol w:w="4140"/>
      </w:tblGrid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1010, Foundations of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2014, Organizational Context of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2012, PR Writing: Theory &amp; Practice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2211, Intro to Public Speaking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2013, Communication:  Theory &amp; Practice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1112, Intro to Business Administration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shd w:val="clear" w:color="auto" w:fill="F2F2F2"/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2015, Audio Visual Communications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3012, Persuasive PR Writing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1188, Co-op Term I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3017, Ethics in Public Communication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3013, Mass Media &amp; Public Opinion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Engl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@ 1000 level: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Comm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3</w:t>
            </w:r>
            <w:r w:rsidRPr="002F0AF8">
              <w:rPr>
                <w:rFonts w:ascii="Calibri" w:hAnsi="Calibri" w:cs="Calibri"/>
                <w:sz w:val="18"/>
                <w:szCs w:val="18"/>
              </w:rPr>
              <w:t xml:space="preserve">022, </w:t>
            </w:r>
            <w:r>
              <w:rPr>
                <w:rFonts w:ascii="Calibri" w:hAnsi="Calibri" w:cs="Calibri"/>
                <w:sz w:val="18"/>
                <w:szCs w:val="18"/>
              </w:rPr>
              <w:t>Visual Design &amp; Communication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nil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3014, Managing Organizational PR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2288, Co-op Term II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4015, Media Relations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3020, Strategic Writing for PR Practitioners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4101, Employee Relations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Women’s Studies/Emphasis: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Busi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2230, Principles of Marketing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Math 2208, Intro to Stats I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Fall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Winter </w:t>
            </w:r>
          </w:p>
        </w:tc>
        <w:tc>
          <w:tcPr>
            <w:tcW w:w="36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5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shd w:val="pct5" w:color="000000" w:fill="FFFFFF"/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0AF8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Summer </w:t>
            </w:r>
          </w:p>
        </w:tc>
      </w:tr>
      <w:tr w:rsidR="002D7B92" w:rsidRPr="002F0AF8" w:rsidTr="00FE0799">
        <w:tc>
          <w:tcPr>
            <w:tcW w:w="360" w:type="dxa"/>
            <w:vMerge w:val="restart"/>
            <w:tcBorders>
              <w:top w:val="single" w:sz="7" w:space="0" w:color="000000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 w:val="restart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□ PBRL 3388, Co-op Term III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3016, Research Methods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4014, Advanced PR Management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4019, Crisis Communication </w:t>
            </w: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Mgmt</w:t>
            </w:r>
            <w:proofErr w:type="spellEnd"/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2F0AF8">
              <w:rPr>
                <w:rFonts w:ascii="Calibri" w:hAnsi="Calibri" w:cs="Calibri"/>
                <w:sz w:val="18"/>
                <w:szCs w:val="18"/>
              </w:rPr>
              <w:t>Pbrl</w:t>
            </w:r>
            <w:proofErr w:type="spellEnd"/>
            <w:r w:rsidRPr="002F0AF8">
              <w:rPr>
                <w:rFonts w:ascii="Calibri" w:hAnsi="Calibri" w:cs="Calibri"/>
                <w:sz w:val="18"/>
                <w:szCs w:val="18"/>
              </w:rPr>
              <w:t xml:space="preserve"> 4107, Advanced PR Writing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2D7B92" w:rsidRPr="002F0AF8" w:rsidTr="00FE0799">
        <w:tc>
          <w:tcPr>
            <w:tcW w:w="360" w:type="dxa"/>
            <w:vMerge/>
            <w:tcBorders>
              <w:top w:val="nil"/>
              <w:left w:val="single" w:sz="15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vMerge/>
            <w:tcBorders>
              <w:top w:val="nil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7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7" w:space="0" w:color="000000"/>
              <w:left w:val="single" w:sz="7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:rsidR="002D7B92" w:rsidRPr="002F0AF8" w:rsidRDefault="002D7B92" w:rsidP="00FE0799">
            <w:pPr>
              <w:spacing w:line="120" w:lineRule="exact"/>
              <w:rPr>
                <w:rFonts w:ascii="Calibri" w:hAnsi="Calibri" w:cs="Calibri"/>
                <w:sz w:val="18"/>
                <w:szCs w:val="18"/>
              </w:rPr>
            </w:pPr>
          </w:p>
          <w:p w:rsidR="002D7B92" w:rsidRPr="002F0AF8" w:rsidRDefault="002D7B92" w:rsidP="00FE0799">
            <w:pPr>
              <w:spacing w:after="58"/>
              <w:rPr>
                <w:rFonts w:ascii="Calibri" w:hAnsi="Calibri" w:cs="Calibri"/>
                <w:sz w:val="18"/>
                <w:szCs w:val="18"/>
              </w:rPr>
            </w:pPr>
            <w:r w:rsidRPr="002F0AF8">
              <w:rPr>
                <w:rFonts w:ascii="Calibri" w:hAnsi="Calibri" w:cs="Calibri"/>
                <w:sz w:val="18"/>
                <w:szCs w:val="18"/>
              </w:rPr>
              <w:t>*Elective: (</w:t>
            </w:r>
            <w:r w:rsidRPr="002F0AF8">
              <w:rPr>
                <w:rFonts w:ascii="Calibri" w:hAnsi="Calibri" w:cs="Calibri"/>
                <w:sz w:val="18"/>
                <w:szCs w:val="18"/>
                <w:u w:val="single"/>
              </w:rPr>
              <w:t xml:space="preserve">                              </w:t>
            </w:r>
            <w:r w:rsidRPr="002F0AF8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</w:tbl>
    <w:p w:rsidR="00806047" w:rsidRDefault="002D7B92" w:rsidP="00F0543A">
      <w:pPr>
        <w:tabs>
          <w:tab w:val="right" w:pos="14490"/>
        </w:tabs>
        <w:jc w:val="center"/>
      </w:pPr>
      <w:r>
        <w:rPr>
          <w:b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0543A">
        <w:rPr>
          <w:rFonts w:ascii="Calibri" w:hAnsi="Calibri"/>
          <w:i/>
          <w:iCs/>
          <w:sz w:val="18"/>
          <w:szCs w:val="18"/>
        </w:rPr>
        <w:br/>
      </w:r>
      <w:r w:rsidRPr="002D7B92">
        <w:rPr>
          <w:rFonts w:ascii="Calibri" w:hAnsi="Calibri"/>
          <w:i/>
          <w:iCs/>
          <w:sz w:val="18"/>
          <w:szCs w:val="18"/>
        </w:rPr>
        <w:t xml:space="preserve">*8.5 units of elective including: 4.0 units chosen from the Arts &amp; Science area AND 4.5 units of open electives: </w:t>
      </w:r>
      <w:r w:rsidRPr="002D7B92">
        <w:rPr>
          <w:rFonts w:ascii="Calibri" w:hAnsi="Calibri"/>
          <w:i/>
          <w:iCs/>
          <w:sz w:val="16"/>
          <w:szCs w:val="16"/>
        </w:rPr>
        <w:t>3.0 units (equivalent of six courses) must be at the 3000-level or above</w:t>
      </w:r>
      <w:r w:rsidRPr="002D7B92">
        <w:rPr>
          <w:rFonts w:ascii="Calibri" w:hAnsi="Calibri"/>
          <w:i/>
          <w:iCs/>
          <w:sz w:val="16"/>
          <w:szCs w:val="16"/>
        </w:rPr>
        <w:br/>
        <w:t xml:space="preserve"> This form is intended to be a helpful guide for students.  It is the student’s responsibility, however, to ensure that she/he follows the program rules and regulations as described in the Academic Calendar.</w:t>
      </w:r>
    </w:p>
    <w:sectPr w:rsidR="00806047" w:rsidSect="002D7B92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B92"/>
    <w:rsid w:val="000E7134"/>
    <w:rsid w:val="002D7B92"/>
    <w:rsid w:val="00331089"/>
    <w:rsid w:val="00635BF5"/>
    <w:rsid w:val="0078256C"/>
    <w:rsid w:val="00A95290"/>
    <w:rsid w:val="00B318DC"/>
    <w:rsid w:val="00E44C64"/>
    <w:rsid w:val="00F0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DFC9"/>
  <w15:docId w15:val="{81FAE205-C040-40A5-B7AF-A4E8709B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B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faculty</dc:creator>
  <cp:lastModifiedBy>Jessica Ferguson</cp:lastModifiedBy>
  <cp:revision>2</cp:revision>
  <cp:lastPrinted>2016-12-14T20:33:00Z</cp:lastPrinted>
  <dcterms:created xsi:type="dcterms:W3CDTF">2018-11-08T14:13:00Z</dcterms:created>
  <dcterms:modified xsi:type="dcterms:W3CDTF">2018-11-08T14:13:00Z</dcterms:modified>
</cp:coreProperties>
</file>